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5B1E6" w14:textId="77777777" w:rsidR="00360295" w:rsidRPr="00222ABE" w:rsidRDefault="00360295" w:rsidP="00360295">
      <w:pPr>
        <w:spacing w:after="120"/>
        <w:rPr>
          <w:rFonts w:ascii="Calibri" w:hAnsi="Calibri" w:cs="Calibri"/>
          <w:b/>
          <w:snapToGrid w:val="0"/>
          <w:szCs w:val="22"/>
        </w:rPr>
      </w:pPr>
      <w:r w:rsidRPr="00222ABE">
        <w:rPr>
          <w:rFonts w:ascii="Calibri" w:hAnsi="Calibri" w:cs="Calibri"/>
          <w:b/>
          <w:szCs w:val="22"/>
        </w:rPr>
        <w:t>Załącznik nr 6</w:t>
      </w:r>
    </w:p>
    <w:p w14:paraId="18367BA1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Wzór protokołu pobrania wyrobu.</w:t>
      </w:r>
    </w:p>
    <w:p w14:paraId="7D31965E" w14:textId="77777777" w:rsidR="00360295" w:rsidRPr="007E47A3" w:rsidRDefault="00360295" w:rsidP="00360295">
      <w:pPr>
        <w:shd w:val="clear" w:color="auto" w:fill="FFFFFF"/>
        <w:spacing w:after="120"/>
        <w:ind w:left="6381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....................., dnia ..............</w:t>
      </w:r>
    </w:p>
    <w:p w14:paraId="72628DE7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Protokół pobrania wyrobu nr ………………….</w:t>
      </w:r>
    </w:p>
    <w:p w14:paraId="49EADD90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5242C6E3" w14:textId="77777777" w:rsidR="00360295" w:rsidRPr="007E47A3" w:rsidRDefault="00360295" w:rsidP="00360295">
      <w:pPr>
        <w:shd w:val="clear" w:color="auto" w:fill="FFFFFF"/>
        <w:spacing w:after="120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1. Pełna nazwa i adres kontrolowanego: .........................................................................................................................................................</w:t>
      </w:r>
    </w:p>
    <w:p w14:paraId="66D4C9AE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0C4A028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2. Określenie daty i miejsca pobrania wyrobu:</w:t>
      </w:r>
    </w:p>
    <w:p w14:paraId="0E5011F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0CD3207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4B050A76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3. Imię i nazwisko pobierającego wyrób:</w:t>
      </w:r>
    </w:p>
    <w:p w14:paraId="1B6F3B7E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154A1676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564C5D7F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4. Imię i nazwisko oraz stanowisko służbowe osoby odpowiedzialnej za zabezpieczenie wyrobu:</w:t>
      </w:r>
    </w:p>
    <w:p w14:paraId="4AABA68E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6217220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C23F59D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5. Dane dotyczące wyrobu (producent, nazwa, numer serii, termin ważności, wielkość opakowania):</w:t>
      </w:r>
    </w:p>
    <w:p w14:paraId="4A926685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6D73D807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10336AF9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6. Ilość pobranego wyrobu:</w:t>
      </w:r>
    </w:p>
    <w:p w14:paraId="1F9B91A0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2E2E5F53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440BAF78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7. Określenie warunków przechowywania i transportu, jeżeli wyrób wymaga szczególnych warunków przechowywania i transportu:</w:t>
      </w:r>
    </w:p>
    <w:p w14:paraId="0F5770E7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28930D6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2C753CAC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8. Określenie miejsca nabycia wyrobu:</w:t>
      </w:r>
    </w:p>
    <w:p w14:paraId="28A564AF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6C144B03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618EB031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9. Informacja o pozostawieniu lub niepozostawieniu wyrobu zastępczego:</w:t>
      </w:r>
    </w:p>
    <w:p w14:paraId="3A0A3C9D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35C433B2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14:paraId="42FFF347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7024CCCC" w14:textId="77777777" w:rsidR="00360295" w:rsidRPr="007E47A3" w:rsidRDefault="00360295" w:rsidP="00A744FC">
      <w:pPr>
        <w:shd w:val="clear" w:color="auto" w:fill="FFFFFF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…………………………………….</w:t>
      </w:r>
    </w:p>
    <w:p w14:paraId="4ED19E6D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Podpis kontrolowanego</w:t>
      </w:r>
    </w:p>
    <w:p w14:paraId="5AB7A03A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14:paraId="518AA8BC" w14:textId="77777777" w:rsidR="00360295" w:rsidRPr="007E47A3" w:rsidRDefault="00360295" w:rsidP="00A744FC">
      <w:pPr>
        <w:shd w:val="clear" w:color="auto" w:fill="FFFFFF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...............................................................................</w:t>
      </w:r>
    </w:p>
    <w:p w14:paraId="4F782211" w14:textId="77777777"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(pieczęć i podpis osoby sporządzającej protokół)</w:t>
      </w:r>
    </w:p>
    <w:p w14:paraId="4EBFC3FC" w14:textId="77777777" w:rsidR="00360295" w:rsidRPr="00222ABE" w:rsidRDefault="00360295" w:rsidP="00360295">
      <w:pPr>
        <w:spacing w:after="120"/>
        <w:rPr>
          <w:b/>
        </w:rPr>
      </w:pPr>
      <w:r w:rsidRPr="00222ABE">
        <w:rPr>
          <w:rFonts w:ascii="Calibri" w:hAnsi="Calibri" w:cs="Calibri"/>
          <w:b/>
          <w:szCs w:val="22"/>
        </w:rPr>
        <w:lastRenderedPageBreak/>
        <w:t>Załącznik nr 7</w:t>
      </w:r>
    </w:p>
    <w:p w14:paraId="2DCE8446" w14:textId="77777777" w:rsidR="00360295" w:rsidRPr="007E47A3" w:rsidRDefault="00360295" w:rsidP="00222ABE">
      <w:pPr>
        <w:spacing w:after="120"/>
        <w:rPr>
          <w:rFonts w:ascii="Calibri" w:hAnsi="Calibri" w:cs="Calibri"/>
          <w:b/>
          <w:bCs/>
          <w:szCs w:val="22"/>
        </w:rPr>
      </w:pPr>
      <w:r w:rsidRPr="007E47A3">
        <w:rPr>
          <w:rFonts w:ascii="Calibri" w:hAnsi="Calibri" w:cs="Calibri"/>
          <w:b/>
          <w:bCs/>
          <w:szCs w:val="22"/>
        </w:rPr>
        <w:t xml:space="preserve">Wykaz sensytywnych informacji </w:t>
      </w:r>
    </w:p>
    <w:p w14:paraId="66B53038" w14:textId="77777777" w:rsidR="00360295" w:rsidRPr="007E47A3" w:rsidRDefault="00360295" w:rsidP="00360295">
      <w:pPr>
        <w:spacing w:after="120"/>
        <w:rPr>
          <w:rFonts w:ascii="Calibri" w:hAnsi="Calibri" w:cs="Calibri"/>
          <w:i/>
          <w:iCs/>
          <w:szCs w:val="22"/>
        </w:rPr>
      </w:pPr>
    </w:p>
    <w:p w14:paraId="5007B66D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 informacje sensytywne uznaje się:</w:t>
      </w:r>
    </w:p>
    <w:p w14:paraId="52EE4485" w14:textId="77777777"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19C782C0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warunki umów, w tym finansowe:</w:t>
      </w:r>
    </w:p>
    <w:p w14:paraId="15EFD0D3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indywidualnie wydane techniczne i finansowe warunki przyłączenia do sieci;</w:t>
      </w:r>
    </w:p>
    <w:p w14:paraId="2C2AF6A9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moc umowna;</w:t>
      </w:r>
    </w:p>
    <w:p w14:paraId="07457A3B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poziom zużycia energii elektrycznej;</w:t>
      </w:r>
    </w:p>
    <w:p w14:paraId="0F6ECBD4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termin płatności faktury;</w:t>
      </w:r>
    </w:p>
    <w:p w14:paraId="288E45CE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okres rozliczeniowy;</w:t>
      </w:r>
    </w:p>
    <w:p w14:paraId="7518B5BE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umożliwiające segmentację odbiorców i przygotowanie dedykowanych ofert:</w:t>
      </w:r>
    </w:p>
    <w:p w14:paraId="500125EB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nazwa/imię i nazwisko, adres odbiorcy i numer jego rachunku bankowego;</w:t>
      </w:r>
    </w:p>
    <w:p w14:paraId="571897CA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struktura poboru energii elektrycznej;</w:t>
      </w:r>
    </w:p>
    <w:p w14:paraId="6583FE0B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pomiarowe, profile zużycia, w tym prognozowane profile zużycia odbiorców;</w:t>
      </w:r>
    </w:p>
    <w:p w14:paraId="13B5C7C9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historia płatności;</w:t>
      </w:r>
    </w:p>
    <w:p w14:paraId="3FBE310D" w14:textId="77777777"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zadłużenie odbiorcy;</w:t>
      </w:r>
    </w:p>
    <w:p w14:paraId="7E6CA10D" w14:textId="77777777"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286B6E0E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ekspertyzy wpływu przyłączania do sieci elektroenergetycznej urządzeń, instalacji lub sieci wytwórczych i odbiorczych na funkcjonowanie Systemu;</w:t>
      </w:r>
    </w:p>
    <w:p w14:paraId="3C69CC27" w14:textId="77777777"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infrastruktury sieciowej OSD oraz sposobu zarządzania tą infrastrukturą, nie będące Informacjami ogólnodostępnymi.</w:t>
      </w:r>
    </w:p>
    <w:p w14:paraId="41C9CF6E" w14:textId="77777777" w:rsidR="00360295" w:rsidRPr="00222ABE" w:rsidRDefault="00360295" w:rsidP="00360295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AD0275">
        <w:rPr>
          <w:rFonts w:ascii="Calibri" w:hAnsi="Calibri" w:cs="Calibri"/>
          <w:iCs/>
          <w:sz w:val="22"/>
          <w:szCs w:val="22"/>
        </w:rPr>
        <w:br w:type="page"/>
      </w:r>
      <w:r w:rsidRPr="00222ABE">
        <w:rPr>
          <w:rFonts w:ascii="Calibri" w:hAnsi="Calibri" w:cs="Calibri"/>
          <w:b/>
          <w:szCs w:val="22"/>
        </w:rPr>
        <w:lastRenderedPageBreak/>
        <w:t>Załącznik nr 8</w:t>
      </w:r>
    </w:p>
    <w:p w14:paraId="762791F0" w14:textId="77777777"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Wymagania dotyczące pozyskania wtórników projektowych i współrzędnych obiektów energetycznych.</w:t>
      </w:r>
    </w:p>
    <w:p w14:paraId="6716A25D" w14:textId="77777777"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Wtórnik projektowy należy przygotować na pełnych sekcjach mapy zasadniczej i w postaci formatów plików rastrowych: </w:t>
      </w:r>
    </w:p>
    <w:p w14:paraId="6A5FC57D" w14:textId="77777777" w:rsidR="00360295" w:rsidRPr="007E47A3" w:rsidRDefault="00360295" w:rsidP="00360295">
      <w:pPr>
        <w:pStyle w:val="Akapitzlist"/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Format plików rastrowych: TIFF, </w:t>
      </w:r>
      <w:proofErr w:type="spellStart"/>
      <w:r w:rsidRPr="007E47A3">
        <w:rPr>
          <w:rFonts w:ascii="Calibri" w:hAnsi="Calibri" w:cs="Calibri"/>
          <w:szCs w:val="22"/>
        </w:rPr>
        <w:t>Intergraph</w:t>
      </w:r>
      <w:proofErr w:type="spellEnd"/>
      <w:r w:rsidRPr="007E47A3">
        <w:rPr>
          <w:rFonts w:ascii="Calibri" w:hAnsi="Calibri" w:cs="Calibri"/>
          <w:szCs w:val="22"/>
        </w:rPr>
        <w:t xml:space="preserve"> CIT lub </w:t>
      </w:r>
      <w:proofErr w:type="spellStart"/>
      <w:r w:rsidRPr="007E47A3">
        <w:rPr>
          <w:rFonts w:ascii="Calibri" w:hAnsi="Calibri" w:cs="Calibri"/>
          <w:szCs w:val="22"/>
        </w:rPr>
        <w:t>GeoTIFF</w:t>
      </w:r>
      <w:proofErr w:type="spellEnd"/>
      <w:r w:rsidRPr="007E47A3">
        <w:rPr>
          <w:rFonts w:ascii="Calibri" w:hAnsi="Calibri" w:cs="Calibri"/>
          <w:szCs w:val="22"/>
        </w:rPr>
        <w:t xml:space="preserve"> (TIFF z zapisaną w nagłówku </w:t>
      </w:r>
      <w:proofErr w:type="spellStart"/>
      <w:r w:rsidRPr="007E47A3">
        <w:rPr>
          <w:rFonts w:ascii="Calibri" w:hAnsi="Calibri" w:cs="Calibri"/>
          <w:szCs w:val="22"/>
        </w:rPr>
        <w:t>georeferencją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14:paraId="77284857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proofErr w:type="spellStart"/>
      <w:r w:rsidRPr="007E47A3">
        <w:rPr>
          <w:rFonts w:ascii="Calibri" w:hAnsi="Calibri" w:cs="Calibri"/>
          <w:szCs w:val="22"/>
        </w:rPr>
        <w:t>Georeferencja</w:t>
      </w:r>
      <w:proofErr w:type="spellEnd"/>
      <w:r w:rsidRPr="007E47A3">
        <w:rPr>
          <w:rFonts w:ascii="Calibri" w:hAnsi="Calibri" w:cs="Calibri"/>
          <w:szCs w:val="22"/>
        </w:rPr>
        <w:t xml:space="preserve"> może być również zapisana w osobnym pliku TFW (nazwa takiego pliku powinna być taka sama jak pliku graficznego z wyjątkiem rozszerzenia - .</w:t>
      </w:r>
      <w:proofErr w:type="spellStart"/>
      <w:r w:rsidRPr="007E47A3">
        <w:rPr>
          <w:rFonts w:ascii="Calibri" w:hAnsi="Calibri" w:cs="Calibri"/>
          <w:szCs w:val="22"/>
        </w:rPr>
        <w:t>tfw</w:t>
      </w:r>
      <w:proofErr w:type="spellEnd"/>
      <w:r w:rsidRPr="007E47A3">
        <w:rPr>
          <w:rFonts w:ascii="Calibri" w:hAnsi="Calibri" w:cs="Calibri"/>
          <w:szCs w:val="22"/>
        </w:rPr>
        <w:t xml:space="preserve"> zamiast .</w:t>
      </w:r>
      <w:proofErr w:type="spellStart"/>
      <w:r w:rsidRPr="007E47A3">
        <w:rPr>
          <w:rFonts w:ascii="Calibri" w:hAnsi="Calibri" w:cs="Calibri"/>
          <w:szCs w:val="22"/>
        </w:rPr>
        <w:t>tif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14:paraId="5F6C1C14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Pliki rastrowe powinny być skalibrowane.</w:t>
      </w:r>
    </w:p>
    <w:p w14:paraId="517E0973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Głębokość bitowa: 1 bit na </w:t>
      </w:r>
      <w:proofErr w:type="spellStart"/>
      <w:r w:rsidRPr="007E47A3">
        <w:rPr>
          <w:rFonts w:ascii="Calibri" w:hAnsi="Calibri" w:cs="Calibri"/>
          <w:szCs w:val="22"/>
        </w:rPr>
        <w:t>pixel</w:t>
      </w:r>
      <w:proofErr w:type="spellEnd"/>
      <w:r w:rsidRPr="007E47A3">
        <w:rPr>
          <w:rFonts w:ascii="Calibri" w:hAnsi="Calibri" w:cs="Calibri"/>
          <w:szCs w:val="22"/>
        </w:rPr>
        <w:t xml:space="preserve"> (rastry monochromatyczne, czarno-białe).</w:t>
      </w:r>
    </w:p>
    <w:p w14:paraId="6B3D66FA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Minimalna rozdzielczość pliku rastrowego: 300 </w:t>
      </w:r>
      <w:proofErr w:type="spellStart"/>
      <w:r w:rsidRPr="007E47A3">
        <w:rPr>
          <w:rFonts w:ascii="Calibri" w:hAnsi="Calibri" w:cs="Calibri"/>
          <w:szCs w:val="22"/>
        </w:rPr>
        <w:t>dpi</w:t>
      </w:r>
      <w:proofErr w:type="spellEnd"/>
      <w:r w:rsidRPr="007E47A3">
        <w:rPr>
          <w:rFonts w:ascii="Calibri" w:hAnsi="Calibri" w:cs="Calibri"/>
          <w:szCs w:val="22"/>
        </w:rPr>
        <w:t>.</w:t>
      </w:r>
    </w:p>
    <w:p w14:paraId="2DA47BBC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przekazywanie plików rastrowych w innych formatach graficznych – JPG, BMP, PNG, GIF – jednakże w takim przypadku plik musi zawierać informację na temat zastosowanej skali, układu współrzędnych oraz przynajmniej jeden z krzyży musi być opisany współrzędnymi.</w:t>
      </w:r>
    </w:p>
    <w:p w14:paraId="1A2B98F7" w14:textId="77777777"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Dopuszcza się również przekazywanie plików w formatach DGN, DWG, DXF (pliki powinny być zapisane w takiej wersji, aby można było je otworzyć w programie </w:t>
      </w:r>
      <w:proofErr w:type="spellStart"/>
      <w:r w:rsidRPr="007E47A3">
        <w:rPr>
          <w:rFonts w:ascii="Calibri" w:hAnsi="Calibri" w:cs="Calibri"/>
          <w:szCs w:val="22"/>
        </w:rPr>
        <w:t>Microstation</w:t>
      </w:r>
      <w:proofErr w:type="spellEnd"/>
      <w:r w:rsidRPr="007E47A3">
        <w:rPr>
          <w:rFonts w:ascii="Calibri" w:hAnsi="Calibri" w:cs="Calibri"/>
          <w:szCs w:val="22"/>
        </w:rPr>
        <w:t xml:space="preserve"> V8).</w:t>
      </w:r>
    </w:p>
    <w:p w14:paraId="15980204" w14:textId="77777777"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Przekazywanie współrzędnych (</w:t>
      </w:r>
      <w:proofErr w:type="spellStart"/>
      <w:r w:rsidRPr="007E47A3">
        <w:rPr>
          <w:rFonts w:ascii="Calibri" w:hAnsi="Calibri" w:cs="Calibri"/>
          <w:szCs w:val="22"/>
        </w:rPr>
        <w:t>x,y</w:t>
      </w:r>
      <w:proofErr w:type="spellEnd"/>
      <w:r w:rsidRPr="007E47A3">
        <w:rPr>
          <w:rFonts w:ascii="Calibri" w:hAnsi="Calibri" w:cs="Calibri"/>
          <w:szCs w:val="22"/>
        </w:rPr>
        <w:t>) obiektów energetycznych w wersji elektronicznej jako załącznika do dokumentacji powykonawczej.</w:t>
      </w:r>
    </w:p>
    <w:p w14:paraId="03921578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 tekstowy „txt” ze współrzędnymi obiektów energetycznych  powinien mieć strukturę:</w:t>
      </w:r>
    </w:p>
    <w:p w14:paraId="164E510C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 xml:space="preserve">Opis </w:t>
      </w:r>
      <w:r w:rsidRPr="007E47A3">
        <w:rPr>
          <w:rFonts w:ascii="Calibri" w:hAnsi="Calibri" w:cs="Calibri"/>
          <w:szCs w:val="22"/>
        </w:rPr>
        <w:t>(numer punktu którego współrzędne opisujemy)</w:t>
      </w:r>
      <w:r w:rsidRPr="007E47A3">
        <w:rPr>
          <w:rFonts w:ascii="Calibri" w:hAnsi="Calibri" w:cs="Calibri"/>
          <w:b/>
          <w:szCs w:val="22"/>
        </w:rPr>
        <w:t>,Y, X</w:t>
      </w:r>
    </w:p>
    <w:p w14:paraId="5587F287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proofErr w:type="spellStart"/>
      <w:r w:rsidRPr="007E47A3">
        <w:rPr>
          <w:rFonts w:ascii="Calibri" w:hAnsi="Calibri" w:cs="Calibri"/>
          <w:szCs w:val="22"/>
          <w:lang w:val="de-DE"/>
        </w:rPr>
        <w:t>np</w:t>
      </w:r>
      <w:proofErr w:type="spellEnd"/>
      <w:r w:rsidRPr="007E47A3">
        <w:rPr>
          <w:rFonts w:ascii="Calibri" w:hAnsi="Calibri" w:cs="Calibri"/>
          <w:szCs w:val="22"/>
          <w:lang w:val="de-DE"/>
        </w:rPr>
        <w:t xml:space="preserve">.: </w:t>
      </w:r>
    </w:p>
    <w:p w14:paraId="5B701595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1eNN,5988061.10,3334768.45</w:t>
      </w:r>
      <w:r w:rsidRPr="007E47A3">
        <w:rPr>
          <w:rFonts w:ascii="Calibri" w:hAnsi="Calibri" w:cs="Calibri"/>
          <w:szCs w:val="22"/>
          <w:lang w:val="de-DE"/>
        </w:rPr>
        <w:br/>
        <w:t>2eNN,5988065.52,3334766.21</w:t>
      </w:r>
    </w:p>
    <w:p w14:paraId="75F8EE96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3eS,5988070.90,3334766.90</w:t>
      </w:r>
    </w:p>
    <w:p w14:paraId="69E5DB30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4eS,5988093.44,3334769.91</w:t>
      </w:r>
    </w:p>
    <w:p w14:paraId="3216B374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Między opisem/numerem i współrzędnymi ma znajdować się tylko znak przecinka, zaś każdy punkt współrzędnych ma być oddzielony od następnego i poprzedniego tylko znakiem „</w:t>
      </w:r>
      <w:proofErr w:type="spellStart"/>
      <w:r w:rsidRPr="007E47A3">
        <w:rPr>
          <w:rFonts w:ascii="Calibri" w:hAnsi="Calibri" w:cs="Calibri"/>
          <w:szCs w:val="22"/>
        </w:rPr>
        <w:t>enter</w:t>
      </w:r>
      <w:proofErr w:type="spellEnd"/>
      <w:r w:rsidRPr="007E47A3">
        <w:rPr>
          <w:rFonts w:ascii="Calibri" w:hAnsi="Calibri" w:cs="Calibri"/>
          <w:szCs w:val="22"/>
        </w:rPr>
        <w:t xml:space="preserve">”. Części dziesiętne powinny być podawane po kropce. </w:t>
      </w:r>
    </w:p>
    <w:p w14:paraId="2BEF3C03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Opis/numer powinien identyfikować kolejność współrzędnej oraz typ kabla. Numeracja winna być zgodna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14:paraId="13DE14E3" w14:textId="77777777"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Współrzędne geodezyjne można przekazać w następujących polskich układach współrzędnych (obecnie obsługiwanych przez system </w:t>
      </w:r>
      <w:proofErr w:type="spellStart"/>
      <w:r w:rsidRPr="007E47A3">
        <w:rPr>
          <w:rFonts w:ascii="Calibri" w:hAnsi="Calibri" w:cs="Calibri"/>
          <w:szCs w:val="22"/>
        </w:rPr>
        <w:t>Facilplus</w:t>
      </w:r>
      <w:proofErr w:type="spellEnd"/>
      <w:r w:rsidRPr="007E47A3">
        <w:rPr>
          <w:rFonts w:ascii="Calibri" w:hAnsi="Calibri" w:cs="Calibri"/>
          <w:szCs w:val="22"/>
        </w:rPr>
        <w:t xml:space="preserve"> </w:t>
      </w:r>
      <w:proofErr w:type="spellStart"/>
      <w:r w:rsidRPr="007E47A3">
        <w:rPr>
          <w:rFonts w:ascii="Calibri" w:hAnsi="Calibri" w:cs="Calibri"/>
          <w:szCs w:val="22"/>
        </w:rPr>
        <w:t>Spatial</w:t>
      </w:r>
      <w:proofErr w:type="spellEnd"/>
      <w:r w:rsidRPr="007E47A3">
        <w:rPr>
          <w:rFonts w:ascii="Calibri" w:hAnsi="Calibri" w:cs="Calibri"/>
          <w:szCs w:val="22"/>
        </w:rPr>
        <w:t>):</w:t>
      </w:r>
    </w:p>
    <w:p w14:paraId="49D3FB1E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PL1965/2</w:t>
      </w:r>
    </w:p>
    <w:p w14:paraId="64557FA5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PL1965/3</w:t>
      </w:r>
    </w:p>
    <w:p w14:paraId="3F0EBD4D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PL1965/4</w:t>
      </w:r>
    </w:p>
    <w:p w14:paraId="3380FD14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PL1992</w:t>
      </w:r>
    </w:p>
    <w:p w14:paraId="7679B464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PL2000/7</w:t>
      </w:r>
    </w:p>
    <w:p w14:paraId="360A4F26" w14:textId="77777777"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- WGS84</w:t>
      </w:r>
    </w:p>
    <w:p w14:paraId="448B3128" w14:textId="77777777" w:rsidR="00360295" w:rsidRPr="00AD0275" w:rsidRDefault="00360295" w:rsidP="00360295">
      <w:pPr>
        <w:spacing w:after="120"/>
        <w:rPr>
          <w:rFonts w:ascii="Calibri" w:hAnsi="Calibri" w:cs="Calibri"/>
          <w:sz w:val="22"/>
          <w:szCs w:val="22"/>
        </w:rPr>
      </w:pPr>
    </w:p>
    <w:p w14:paraId="2AE9A8E5" w14:textId="77777777" w:rsidR="00360295" w:rsidRPr="0026426C" w:rsidRDefault="00360295" w:rsidP="00360295">
      <w:pPr>
        <w:widowControl/>
        <w:spacing w:after="200" w:line="276" w:lineRule="auto"/>
        <w:rPr>
          <w:rFonts w:ascii="Calibri" w:hAnsi="Calibri" w:cs="Calibri"/>
          <w:u w:val="single"/>
        </w:rPr>
      </w:pPr>
      <w:r w:rsidRPr="0026426C">
        <w:rPr>
          <w:rFonts w:ascii="Calibri" w:hAnsi="Calibri" w:cs="Calibri"/>
          <w:u w:val="single"/>
        </w:rPr>
        <w:br w:type="page"/>
      </w:r>
    </w:p>
    <w:p w14:paraId="6101191B" w14:textId="77777777" w:rsidR="00360295" w:rsidRPr="0026426C" w:rsidRDefault="00360295" w:rsidP="00360295">
      <w:pPr>
        <w:spacing w:after="120"/>
        <w:jc w:val="both"/>
        <w:rPr>
          <w:rFonts w:ascii="Calibri" w:hAnsi="Calibri" w:cs="Calibri"/>
          <w:b/>
        </w:rPr>
      </w:pPr>
      <w:r w:rsidRPr="0026426C">
        <w:rPr>
          <w:rFonts w:ascii="Calibri" w:hAnsi="Calibri" w:cs="Calibri"/>
          <w:b/>
        </w:rPr>
        <w:t>Załącznik nr 9</w:t>
      </w:r>
    </w:p>
    <w:p w14:paraId="022CF854" w14:textId="77777777" w:rsidR="00222ABE" w:rsidRPr="0026426C" w:rsidRDefault="00222ABE" w:rsidP="00222ABE">
      <w:pPr>
        <w:pStyle w:val="Miejsceidata"/>
        <w:spacing w:line="276" w:lineRule="auto"/>
        <w:jc w:val="left"/>
        <w:rPr>
          <w:rFonts w:ascii="Calibri" w:hAnsi="Calibri" w:cs="Calibri"/>
          <w:b/>
        </w:rPr>
      </w:pPr>
      <w:r w:rsidRPr="0026426C">
        <w:rPr>
          <w:rFonts w:ascii="Calibri" w:hAnsi="Calibri" w:cs="Calibri"/>
          <w:b/>
        </w:rPr>
        <w:t>Wzór wniosku o dokonanie zmiany</w:t>
      </w:r>
    </w:p>
    <w:p w14:paraId="123F67FD" w14:textId="77777777" w:rsidR="00222ABE" w:rsidRPr="0026426C" w:rsidRDefault="00222ABE" w:rsidP="00222ABE">
      <w:pPr>
        <w:pStyle w:val="Miejsceidata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2585149A" w14:textId="77777777" w:rsidR="00222ABE" w:rsidRPr="0026426C" w:rsidRDefault="00222ABE" w:rsidP="00222ABE">
      <w:pPr>
        <w:pStyle w:val="Miejsceidata"/>
        <w:spacing w:line="276" w:lineRule="auto"/>
        <w:jc w:val="center"/>
        <w:rPr>
          <w:rFonts w:ascii="Calibri" w:hAnsi="Calibri" w:cs="Calibri"/>
          <w:i/>
        </w:rPr>
      </w:pPr>
      <w:r w:rsidRPr="0026426C">
        <w:rPr>
          <w:rFonts w:ascii="Calibri" w:hAnsi="Calibri" w:cs="Calibri"/>
          <w:b/>
        </w:rPr>
        <w:t>WNIOSEK O DOKONANIE ZMIAN W UMOWIE CRU/U/</w:t>
      </w:r>
      <w:r w:rsidR="00B3756A" w:rsidRPr="0026426C">
        <w:rPr>
          <w:rFonts w:ascii="Calibri" w:hAnsi="Calibri" w:cs="Calibri"/>
          <w:b/>
        </w:rPr>
        <w:t>…………………………..</w:t>
      </w:r>
    </w:p>
    <w:p w14:paraId="7D74318E" w14:textId="77777777" w:rsidR="00222ABE" w:rsidRPr="0026426C" w:rsidRDefault="00222ABE" w:rsidP="00222ABE">
      <w:pPr>
        <w:pStyle w:val="Adresat1wiersz"/>
        <w:spacing w:before="0" w:line="276" w:lineRule="auto"/>
        <w:ind w:left="0"/>
        <w:rPr>
          <w:rFonts w:ascii="Calibri" w:hAnsi="Calibri" w:cs="Calibri"/>
          <w:i/>
          <w:sz w:val="20"/>
        </w:rPr>
      </w:pPr>
    </w:p>
    <w:p w14:paraId="6D9E1E14" w14:textId="77777777" w:rsidR="00222ABE" w:rsidRPr="0026426C" w:rsidRDefault="00222ABE" w:rsidP="00222ABE">
      <w:pPr>
        <w:pStyle w:val="Adresat1wiersz"/>
        <w:spacing w:before="0" w:line="276" w:lineRule="auto"/>
        <w:ind w:left="0"/>
        <w:rPr>
          <w:rFonts w:ascii="Calibri" w:hAnsi="Calibri" w:cs="Calibri"/>
          <w:sz w:val="20"/>
          <w:u w:val="single"/>
        </w:rPr>
      </w:pPr>
      <w:r w:rsidRPr="0026426C">
        <w:rPr>
          <w:rFonts w:ascii="Calibri" w:hAnsi="Calibri" w:cs="Calibri"/>
          <w:sz w:val="20"/>
          <w:u w:val="single"/>
        </w:rPr>
        <w:t>CZĘŚĆ I</w:t>
      </w:r>
    </w:p>
    <w:p w14:paraId="65F4CB17" w14:textId="77777777" w:rsidR="00222ABE" w:rsidRPr="0026426C" w:rsidRDefault="00222ABE" w:rsidP="00222ABE">
      <w:pPr>
        <w:pStyle w:val="Adresat1wiersz"/>
        <w:spacing w:before="0" w:line="276" w:lineRule="auto"/>
        <w:ind w:left="0"/>
        <w:rPr>
          <w:rFonts w:ascii="Calibri" w:hAnsi="Calibri" w:cs="Calibri"/>
          <w:sz w:val="20"/>
        </w:rPr>
      </w:pPr>
    </w:p>
    <w:p w14:paraId="7B202BDC" w14:textId="77777777" w:rsidR="00222ABE" w:rsidRPr="0026426C" w:rsidRDefault="00222ABE" w:rsidP="00222ABE">
      <w:pPr>
        <w:pStyle w:val="Adresat1wiersz"/>
        <w:spacing w:before="0" w:line="276" w:lineRule="auto"/>
        <w:ind w:left="0"/>
        <w:rPr>
          <w:rFonts w:ascii="Calibri" w:hAnsi="Calibri" w:cs="Calibri"/>
          <w:sz w:val="20"/>
        </w:rPr>
      </w:pPr>
      <w:r w:rsidRPr="0026426C">
        <w:rPr>
          <w:rFonts w:ascii="Calibri" w:hAnsi="Calibri" w:cs="Calibri"/>
          <w:sz w:val="20"/>
        </w:rPr>
        <w:t xml:space="preserve">Wnioskujący: </w:t>
      </w:r>
    </w:p>
    <w:p w14:paraId="1C3F9674" w14:textId="77777777" w:rsidR="00222ABE" w:rsidRPr="0026426C" w:rsidRDefault="00222ABE" w:rsidP="00222ABE">
      <w:pPr>
        <w:pStyle w:val="Adresatkolejnewiersze"/>
        <w:spacing w:line="276" w:lineRule="auto"/>
        <w:rPr>
          <w:rFonts w:ascii="Calibri" w:hAnsi="Calibri" w:cs="Calibri"/>
          <w:sz w:val="20"/>
        </w:rPr>
      </w:pPr>
    </w:p>
    <w:p w14:paraId="4E7B999C" w14:textId="77777777" w:rsidR="00222ABE" w:rsidRPr="0026426C" w:rsidRDefault="00222ABE" w:rsidP="00222ABE">
      <w:pPr>
        <w:pStyle w:val="Adresat1wiersz"/>
        <w:spacing w:before="0" w:line="276" w:lineRule="auto"/>
        <w:ind w:left="0"/>
        <w:rPr>
          <w:rFonts w:ascii="Calibri" w:hAnsi="Calibri" w:cs="Calibri"/>
          <w:sz w:val="20"/>
        </w:rPr>
      </w:pPr>
      <w:r w:rsidRPr="0026426C">
        <w:rPr>
          <w:rFonts w:ascii="Calibri" w:hAnsi="Calibri" w:cs="Calibri"/>
          <w:sz w:val="20"/>
        </w:rPr>
        <w:t xml:space="preserve">Temat zmiany: </w:t>
      </w:r>
    </w:p>
    <w:p w14:paraId="76C0DBB9" w14:textId="77777777" w:rsidR="00222ABE" w:rsidRPr="0026426C" w:rsidRDefault="00222ABE" w:rsidP="00222ABE">
      <w:pPr>
        <w:pStyle w:val="Adresat1wiersz"/>
        <w:spacing w:before="0" w:line="276" w:lineRule="auto"/>
        <w:ind w:left="0"/>
        <w:rPr>
          <w:rFonts w:ascii="Calibri" w:hAnsi="Calibri" w:cs="Calibri"/>
          <w:sz w:val="20"/>
        </w:rPr>
      </w:pPr>
    </w:p>
    <w:p w14:paraId="5FBA312E" w14:textId="77777777" w:rsidR="00222ABE" w:rsidRPr="0026426C" w:rsidRDefault="00222ABE" w:rsidP="00222ABE">
      <w:pPr>
        <w:pStyle w:val="Adresat1wiersz"/>
        <w:spacing w:before="0" w:line="276" w:lineRule="auto"/>
        <w:ind w:left="0"/>
        <w:rPr>
          <w:rFonts w:ascii="Calibri" w:hAnsi="Calibri" w:cs="Calibri"/>
          <w:sz w:val="20"/>
        </w:rPr>
      </w:pPr>
      <w:r w:rsidRPr="0026426C">
        <w:rPr>
          <w:rFonts w:ascii="Calibri" w:hAnsi="Calibri" w:cs="Calibri"/>
          <w:sz w:val="20"/>
        </w:rPr>
        <w:t>Data wnioskowania:</w:t>
      </w:r>
    </w:p>
    <w:p w14:paraId="04FD9DFC" w14:textId="77777777" w:rsidR="00222ABE" w:rsidRPr="0026426C" w:rsidRDefault="00222ABE" w:rsidP="00222ABE">
      <w:pPr>
        <w:pStyle w:val="Adresatkolejnewiersze"/>
        <w:spacing w:line="276" w:lineRule="auto"/>
        <w:ind w:left="0"/>
        <w:rPr>
          <w:rFonts w:ascii="Calibri" w:hAnsi="Calibri" w:cs="Calibri"/>
          <w:sz w:val="20"/>
        </w:rPr>
      </w:pPr>
    </w:p>
    <w:p w14:paraId="10A29215" w14:textId="77777777" w:rsidR="00222ABE" w:rsidRPr="0026426C" w:rsidRDefault="00222ABE" w:rsidP="00222ABE">
      <w:pPr>
        <w:pStyle w:val="Adresatkolejnewiersze"/>
        <w:spacing w:line="276" w:lineRule="auto"/>
        <w:ind w:left="0"/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4"/>
      </w:tblGrid>
      <w:tr w:rsidR="00222ABE" w:rsidRPr="00222ABE" w14:paraId="0527EC97" w14:textId="77777777" w:rsidTr="003D3E22">
        <w:tc>
          <w:tcPr>
            <w:tcW w:w="8984" w:type="dxa"/>
            <w:shd w:val="clear" w:color="auto" w:fill="D9D9D9"/>
          </w:tcPr>
          <w:p w14:paraId="47CAF8AF" w14:textId="77777777" w:rsidR="00222ABE" w:rsidRPr="0026426C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="Calibri" w:hAnsi="Calibri" w:cs="Calibri"/>
                <w:sz w:val="20"/>
              </w:rPr>
            </w:pPr>
            <w:r w:rsidRPr="0026426C">
              <w:rPr>
                <w:rFonts w:ascii="Calibri" w:hAnsi="Calibri" w:cs="Calibri"/>
                <w:sz w:val="20"/>
              </w:rPr>
              <w:t>UZASADNIENIE ZMIANY</w:t>
            </w:r>
          </w:p>
          <w:p w14:paraId="50B32F3C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  <w:r w:rsidRPr="0026426C">
              <w:rPr>
                <w:rFonts w:ascii="Calibri" w:hAnsi="Calibri" w:cs="Calibri"/>
                <w:b w:val="0"/>
                <w:sz w:val="20"/>
              </w:rPr>
              <w:t>Należy podać konkretne przyczyny wnioskowania o zmiany zakresu rzeczowego UMOWY</w:t>
            </w:r>
          </w:p>
        </w:tc>
      </w:tr>
      <w:tr w:rsidR="00222ABE" w:rsidRPr="00222ABE" w14:paraId="14CBEDC7" w14:textId="77777777" w:rsidTr="003D3E22">
        <w:tc>
          <w:tcPr>
            <w:tcW w:w="8984" w:type="dxa"/>
            <w:shd w:val="clear" w:color="auto" w:fill="FFFFFF"/>
          </w:tcPr>
          <w:p w14:paraId="67ABFD86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  <w:p w14:paraId="4C29DF03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  <w:p w14:paraId="7D5D4E0D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  <w:p w14:paraId="7F88525D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  <w:p w14:paraId="2BCCAD8D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  <w:p w14:paraId="662AC61F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  <w:p w14:paraId="11FF938B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</w:tc>
      </w:tr>
      <w:tr w:rsidR="00222ABE" w:rsidRPr="00222ABE" w14:paraId="7F516B4A" w14:textId="77777777" w:rsidTr="003D3E22">
        <w:tc>
          <w:tcPr>
            <w:tcW w:w="8984" w:type="dxa"/>
            <w:shd w:val="clear" w:color="auto" w:fill="D9D9D9"/>
          </w:tcPr>
          <w:p w14:paraId="6E6D9A32" w14:textId="77777777" w:rsidR="00222ABE" w:rsidRPr="0026426C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="Calibri" w:hAnsi="Calibri" w:cs="Calibri"/>
                <w:sz w:val="20"/>
              </w:rPr>
            </w:pPr>
            <w:r w:rsidRPr="0026426C">
              <w:rPr>
                <w:rFonts w:ascii="Calibri" w:hAnsi="Calibri" w:cs="Calibri"/>
                <w:sz w:val="20"/>
              </w:rPr>
              <w:t>SZCZEGÓŁOWY OPIS ZMIAN ZAKRESU RZECZOWEGO</w:t>
            </w:r>
          </w:p>
          <w:p w14:paraId="7DC16520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  <w:r w:rsidRPr="0026426C">
              <w:rPr>
                <w:rFonts w:ascii="Calibri" w:hAnsi="Calibri" w:cs="Calibri"/>
                <w:b w:val="0"/>
                <w:sz w:val="20"/>
              </w:rPr>
              <w:t xml:space="preserve">W polu poniżej należy szczegółowo opisać zmiany w zakresie rzeczowym UMOWY, opisując zakres pierwotnie zaprojektowany, następnie planowane zmiany z podaniem konkretnych danych, parametrów, itd. </w:t>
            </w:r>
          </w:p>
        </w:tc>
      </w:tr>
      <w:tr w:rsidR="00222ABE" w:rsidRPr="00222ABE" w14:paraId="451A9ACC" w14:textId="77777777" w:rsidTr="003D3E22">
        <w:tc>
          <w:tcPr>
            <w:tcW w:w="8984" w:type="dxa"/>
          </w:tcPr>
          <w:p w14:paraId="718E0106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  <w:r w:rsidRPr="0026426C">
              <w:rPr>
                <w:rFonts w:ascii="Calibri" w:hAnsi="Calibri" w:cs="Calibri"/>
                <w:b w:val="0"/>
                <w:i/>
                <w:sz w:val="20"/>
              </w:rPr>
              <w:t>Stan pierwotnie zaprojektowany</w:t>
            </w:r>
          </w:p>
          <w:p w14:paraId="6FCA28DB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398E4621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22254179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0A4D7E80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59FAA92C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0038F16D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2392A06A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4B20D6BA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45DA8C17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  <w:r w:rsidRPr="0026426C">
              <w:rPr>
                <w:rFonts w:ascii="Calibri" w:hAnsi="Calibri" w:cs="Calibri"/>
                <w:b w:val="0"/>
                <w:i/>
                <w:sz w:val="20"/>
              </w:rPr>
              <w:t>Opis zmian dla stanu docelowego</w:t>
            </w:r>
          </w:p>
          <w:p w14:paraId="6C3D251F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00C5FD24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468D10B0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2CC61C23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473234BE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6C1E488B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60D1EF6F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70DB67BD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2C27A583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08056324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51B919AB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i/>
                <w:sz w:val="20"/>
              </w:rPr>
            </w:pPr>
          </w:p>
        </w:tc>
      </w:tr>
      <w:tr w:rsidR="00222ABE" w:rsidRPr="00222ABE" w14:paraId="553DB671" w14:textId="77777777" w:rsidTr="003D3E22">
        <w:tc>
          <w:tcPr>
            <w:tcW w:w="8984" w:type="dxa"/>
            <w:shd w:val="clear" w:color="auto" w:fill="BFBFBF"/>
          </w:tcPr>
          <w:p w14:paraId="28B1709B" w14:textId="77777777" w:rsidR="00222ABE" w:rsidRPr="0026426C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ind w:left="426" w:hanging="284"/>
              <w:rPr>
                <w:rFonts w:ascii="Calibri" w:hAnsi="Calibri" w:cs="Calibri"/>
                <w:sz w:val="20"/>
              </w:rPr>
            </w:pPr>
            <w:r w:rsidRPr="0026426C">
              <w:rPr>
                <w:rFonts w:ascii="Calibri" w:hAnsi="Calibri" w:cs="Calibri"/>
                <w:sz w:val="20"/>
              </w:rPr>
              <w:lastRenderedPageBreak/>
              <w:t>ANALIZA ZMIAN ZAKRESU RZECZOWEGO POD KĄTEM DALSZEGO SPEŁNIANIA PRZEZ UMOWĘ KRYTERIÓW, ZACHOWANIA NIEZBĘDNEJ TRWAŁOŚCI, WPŁYWU ZMIAN NA WSKAŹNIKI PRODUKTU I REZULTATU</w:t>
            </w:r>
          </w:p>
          <w:p w14:paraId="3A39C4BF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  <w:r w:rsidRPr="0026426C">
              <w:rPr>
                <w:rFonts w:ascii="Calibri" w:hAnsi="Calibri" w:cs="Calibri"/>
                <w:b w:val="0"/>
                <w:sz w:val="20"/>
              </w:rPr>
              <w:t>W polu poniżej należy odnieść się do kwestii, w jaki sposób proponowana zmiana w UMOWIE wpływa na zakres rzeczowy PRZEDMIOTU UMOWY, jego funkcjonalności oraz czasu wdrożenia</w:t>
            </w:r>
          </w:p>
        </w:tc>
      </w:tr>
      <w:tr w:rsidR="00222ABE" w:rsidRPr="00222ABE" w14:paraId="353D710A" w14:textId="77777777" w:rsidTr="003D3E22">
        <w:tc>
          <w:tcPr>
            <w:tcW w:w="8984" w:type="dxa"/>
          </w:tcPr>
          <w:p w14:paraId="3B8CEBD6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  <w:r w:rsidRPr="0026426C">
              <w:rPr>
                <w:rFonts w:ascii="Calibri" w:hAnsi="Calibri" w:cs="Calibri"/>
                <w:b w:val="0"/>
                <w:i/>
                <w:sz w:val="20"/>
              </w:rPr>
              <w:t>Analiza zmian pod kątem czasów wdrożenia oraz uzyskania pełnej funkcjonalności (czy występuje konieczność zmiany harmonogramu)</w:t>
            </w:r>
          </w:p>
          <w:p w14:paraId="284041F7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442F76AC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6BE88B6F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533A1131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75B265FB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57FF3E93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761078EC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  <w:r w:rsidRPr="0026426C">
              <w:rPr>
                <w:rFonts w:ascii="Calibri" w:hAnsi="Calibri" w:cs="Calibri"/>
                <w:b w:val="0"/>
                <w:i/>
                <w:sz w:val="20"/>
              </w:rPr>
              <w:t>Analiza zmian w pod kątem trwałości PRZEDMIOTU UMOWY</w:t>
            </w:r>
          </w:p>
          <w:p w14:paraId="70FBE8AC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0B1A00E7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7FA15F7A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6CD8C90C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53A5C9C5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1A3A6083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4C95422D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1518A838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  <w:r w:rsidRPr="0026426C">
              <w:rPr>
                <w:rFonts w:ascii="Calibri" w:hAnsi="Calibri" w:cs="Calibri"/>
                <w:b w:val="0"/>
                <w:i/>
                <w:sz w:val="20"/>
              </w:rPr>
              <w:t>Analiza zmian pod kątem wpływu na zakres rzeczowy PRZEDMIOTU UMOWY ze wskazaniem punktu w SWZ</w:t>
            </w:r>
          </w:p>
          <w:p w14:paraId="6DFA2716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</w:p>
          <w:p w14:paraId="30BA606B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  <w:p w14:paraId="7911B239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  <w:p w14:paraId="36EF2E3E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  <w:p w14:paraId="10CDCBFB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sz w:val="20"/>
              </w:rPr>
            </w:pPr>
          </w:p>
          <w:p w14:paraId="42170C4A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</w:p>
          <w:p w14:paraId="093F3DE4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</w:p>
          <w:p w14:paraId="5A36007C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  <w:r w:rsidRPr="0026426C">
              <w:rPr>
                <w:rFonts w:ascii="Calibri" w:hAnsi="Calibri" w:cs="Calibri"/>
                <w:b w:val="0"/>
                <w:i/>
                <w:sz w:val="20"/>
              </w:rPr>
              <w:t>Analiza pod kątem wynagrodzenia za PRZEDMIOT UMOWY</w:t>
            </w:r>
          </w:p>
          <w:p w14:paraId="64BD78C6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53CF3B11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5019CDAC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08F418CD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176837BB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142ED0CF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630D60CD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  <w:r w:rsidRPr="0026426C">
              <w:rPr>
                <w:rFonts w:ascii="Calibri" w:hAnsi="Calibri" w:cs="Calibri"/>
                <w:b w:val="0"/>
                <w:i/>
                <w:sz w:val="20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14:paraId="13477CE1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388E8680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4ECAB045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sz w:val="20"/>
              </w:rPr>
            </w:pPr>
          </w:p>
          <w:p w14:paraId="50D923C1" w14:textId="77777777" w:rsidR="00222ABE" w:rsidRPr="0026426C" w:rsidRDefault="00222ABE" w:rsidP="003D3E22">
            <w:pPr>
              <w:pStyle w:val="Adresatkolejnewiersze"/>
              <w:spacing w:line="276" w:lineRule="auto"/>
              <w:ind w:left="0"/>
              <w:rPr>
                <w:rFonts w:ascii="Calibri" w:hAnsi="Calibri" w:cs="Calibri"/>
                <w:b w:val="0"/>
                <w:i/>
                <w:sz w:val="20"/>
              </w:rPr>
            </w:pPr>
          </w:p>
        </w:tc>
      </w:tr>
    </w:tbl>
    <w:p w14:paraId="08AC07D7" w14:textId="77777777" w:rsidR="00222ABE" w:rsidRPr="0026426C" w:rsidRDefault="00222ABE" w:rsidP="00222ABE">
      <w:pPr>
        <w:pStyle w:val="Tekst"/>
        <w:spacing w:line="276" w:lineRule="auto"/>
        <w:ind w:left="360" w:firstLine="0"/>
        <w:rPr>
          <w:rFonts w:ascii="Calibri" w:hAnsi="Calibri" w:cs="Calibri"/>
          <w:sz w:val="20"/>
        </w:rPr>
      </w:pPr>
      <w:r w:rsidRPr="0026426C">
        <w:rPr>
          <w:rFonts w:ascii="Calibri" w:hAnsi="Calibri" w:cs="Calibri"/>
          <w:sz w:val="20"/>
        </w:rPr>
        <w:t>Sporządził:</w:t>
      </w:r>
    </w:p>
    <w:p w14:paraId="4AB57C20" w14:textId="77777777" w:rsidR="00222ABE" w:rsidRPr="0026426C" w:rsidRDefault="00222ABE" w:rsidP="00222ABE">
      <w:pPr>
        <w:pStyle w:val="Tekst"/>
        <w:spacing w:line="276" w:lineRule="auto"/>
        <w:ind w:left="360" w:firstLine="0"/>
        <w:rPr>
          <w:rFonts w:ascii="Calibri" w:hAnsi="Calibri" w:cs="Calibri"/>
          <w:sz w:val="20"/>
        </w:rPr>
      </w:pPr>
    </w:p>
    <w:p w14:paraId="2F67BA3B" w14:textId="77777777" w:rsidR="00222ABE" w:rsidRPr="0026426C" w:rsidRDefault="00222ABE" w:rsidP="00222ABE">
      <w:pPr>
        <w:pStyle w:val="Tekst"/>
        <w:spacing w:line="276" w:lineRule="auto"/>
        <w:ind w:left="360" w:firstLine="0"/>
        <w:rPr>
          <w:rFonts w:ascii="Calibri" w:hAnsi="Calibri" w:cs="Calibri"/>
          <w:sz w:val="20"/>
        </w:rPr>
      </w:pPr>
      <w:r w:rsidRPr="0026426C">
        <w:rPr>
          <w:rFonts w:ascii="Calibri" w:hAnsi="Calibri" w:cs="Calibri"/>
          <w:sz w:val="20"/>
        </w:rPr>
        <w:t>…………………………………………...</w:t>
      </w:r>
    </w:p>
    <w:p w14:paraId="396044C6" w14:textId="77777777" w:rsidR="00222ABE" w:rsidRPr="006544AC" w:rsidRDefault="00222ABE" w:rsidP="00222ABE">
      <w:pPr>
        <w:pStyle w:val="Tekst"/>
        <w:spacing w:line="276" w:lineRule="auto"/>
        <w:ind w:firstLine="0"/>
        <w:rPr>
          <w:sz w:val="20"/>
        </w:rPr>
      </w:pPr>
    </w:p>
    <w:p w14:paraId="20CE52A6" w14:textId="77777777" w:rsidR="00222ABE" w:rsidRPr="0026426C" w:rsidRDefault="00222ABE" w:rsidP="00222ABE">
      <w:pPr>
        <w:pStyle w:val="Tekst"/>
        <w:spacing w:line="276" w:lineRule="auto"/>
        <w:ind w:firstLine="360"/>
        <w:rPr>
          <w:rFonts w:ascii="Calibri" w:hAnsi="Calibri"/>
          <w:sz w:val="20"/>
        </w:rPr>
      </w:pPr>
      <w:r w:rsidRPr="0026426C">
        <w:rPr>
          <w:rFonts w:ascii="Calibri" w:hAnsi="Calibri"/>
          <w:sz w:val="20"/>
        </w:rPr>
        <w:t>(data, podpis Wnioskującego)</w:t>
      </w:r>
    </w:p>
    <w:p w14:paraId="26458006" w14:textId="77777777" w:rsidR="00222ABE" w:rsidRPr="0026426C" w:rsidRDefault="00222ABE" w:rsidP="00222ABE">
      <w:pPr>
        <w:pStyle w:val="Tekst"/>
        <w:spacing w:line="276" w:lineRule="auto"/>
        <w:ind w:firstLine="0"/>
        <w:rPr>
          <w:rFonts w:ascii="Calibri" w:hAnsi="Calibri"/>
          <w:b/>
          <w:sz w:val="20"/>
          <w:szCs w:val="24"/>
          <w:u w:val="single"/>
        </w:rPr>
      </w:pPr>
      <w:r w:rsidRPr="0026426C">
        <w:rPr>
          <w:rFonts w:ascii="Calibri" w:hAnsi="Calibri"/>
          <w:b/>
          <w:sz w:val="20"/>
          <w:szCs w:val="24"/>
          <w:u w:val="single"/>
        </w:rPr>
        <w:lastRenderedPageBreak/>
        <w:t>CZĘŚĆ II</w:t>
      </w:r>
    </w:p>
    <w:p w14:paraId="534D383A" w14:textId="77777777" w:rsidR="00222ABE" w:rsidRPr="0026426C" w:rsidRDefault="00222ABE" w:rsidP="00222ABE">
      <w:pPr>
        <w:pStyle w:val="Tekst"/>
        <w:spacing w:line="276" w:lineRule="auto"/>
        <w:ind w:firstLine="0"/>
        <w:rPr>
          <w:rFonts w:ascii="Calibri" w:hAnsi="Calibri"/>
          <w:b/>
          <w:szCs w:val="24"/>
          <w:u w:val="single"/>
        </w:rPr>
      </w:pPr>
    </w:p>
    <w:p w14:paraId="5472DEF0" w14:textId="77777777" w:rsidR="00222ABE" w:rsidRPr="0026426C" w:rsidRDefault="00222ABE" w:rsidP="00222ABE">
      <w:pPr>
        <w:pStyle w:val="Tekst"/>
        <w:spacing w:line="276" w:lineRule="auto"/>
        <w:ind w:firstLine="0"/>
        <w:rPr>
          <w:rFonts w:ascii="Calibri" w:hAnsi="Calibri"/>
          <w:b/>
          <w:sz w:val="20"/>
        </w:rPr>
      </w:pPr>
      <w:r w:rsidRPr="0026426C">
        <w:rPr>
          <w:rFonts w:ascii="Calibri" w:hAnsi="Calibri"/>
          <w:b/>
          <w:sz w:val="20"/>
        </w:rPr>
        <w:t xml:space="preserve">Akceptujący: </w:t>
      </w:r>
    </w:p>
    <w:p w14:paraId="55DF7D2B" w14:textId="77777777" w:rsidR="00222ABE" w:rsidRPr="0026426C" w:rsidRDefault="00222ABE" w:rsidP="00222ABE">
      <w:pPr>
        <w:pStyle w:val="Tekst"/>
        <w:spacing w:line="276" w:lineRule="auto"/>
        <w:ind w:firstLine="0"/>
        <w:rPr>
          <w:rFonts w:ascii="Calibri" w:hAnsi="Calibri"/>
          <w:b/>
          <w:sz w:val="20"/>
          <w:u w:val="single"/>
        </w:rPr>
      </w:pPr>
    </w:p>
    <w:p w14:paraId="79D1CE9B" w14:textId="77777777" w:rsidR="00222ABE" w:rsidRPr="0026426C" w:rsidRDefault="00222ABE" w:rsidP="00222ABE">
      <w:pPr>
        <w:pStyle w:val="Tekst"/>
        <w:spacing w:line="276" w:lineRule="auto"/>
        <w:ind w:firstLine="0"/>
        <w:rPr>
          <w:rFonts w:ascii="Calibri" w:hAnsi="Calibri"/>
          <w:b/>
          <w:sz w:val="20"/>
          <w:u w:val="single"/>
        </w:rPr>
      </w:pPr>
    </w:p>
    <w:p w14:paraId="00F01769" w14:textId="77777777" w:rsidR="00222ABE" w:rsidRPr="0026426C" w:rsidRDefault="00222ABE" w:rsidP="00222ABE">
      <w:pPr>
        <w:pStyle w:val="Tekst"/>
        <w:spacing w:line="276" w:lineRule="auto"/>
        <w:ind w:firstLine="0"/>
        <w:rPr>
          <w:rFonts w:ascii="Calibri" w:hAnsi="Calibri"/>
          <w:i/>
          <w:sz w:val="20"/>
        </w:rPr>
      </w:pPr>
      <w:r w:rsidRPr="0026426C">
        <w:rPr>
          <w:rFonts w:ascii="Calibri" w:hAnsi="Calibri"/>
          <w:b/>
          <w:sz w:val="20"/>
        </w:rPr>
        <w:t xml:space="preserve">Wniosek został / nie został zaakceptowany </w:t>
      </w:r>
      <w:r w:rsidRPr="0026426C">
        <w:rPr>
          <w:rFonts w:ascii="Calibri" w:hAnsi="Calibri"/>
          <w:i/>
          <w:sz w:val="20"/>
        </w:rPr>
        <w:t>(niepotrzebne skreślić)</w:t>
      </w:r>
    </w:p>
    <w:p w14:paraId="15BEB771" w14:textId="77777777" w:rsidR="00222ABE" w:rsidRPr="0026426C" w:rsidRDefault="00222ABE" w:rsidP="00222ABE">
      <w:pPr>
        <w:pStyle w:val="Tekst"/>
        <w:spacing w:line="276" w:lineRule="auto"/>
        <w:ind w:firstLine="0"/>
        <w:rPr>
          <w:rFonts w:ascii="Calibri" w:hAnsi="Calibri"/>
          <w:b/>
          <w:sz w:val="20"/>
        </w:rPr>
      </w:pPr>
    </w:p>
    <w:p w14:paraId="5090288B" w14:textId="77777777" w:rsidR="00222ABE" w:rsidRPr="0026426C" w:rsidRDefault="00222ABE" w:rsidP="00222ABE">
      <w:pPr>
        <w:pStyle w:val="Tekst"/>
        <w:spacing w:line="276" w:lineRule="auto"/>
        <w:ind w:left="360" w:firstLine="0"/>
        <w:rPr>
          <w:rFonts w:ascii="Calibri" w:hAnsi="Calibri"/>
          <w:b/>
          <w:sz w:val="20"/>
        </w:rPr>
      </w:pPr>
    </w:p>
    <w:p w14:paraId="45702E35" w14:textId="77777777" w:rsidR="00222ABE" w:rsidRPr="0026426C" w:rsidRDefault="00222ABE" w:rsidP="00222ABE">
      <w:pPr>
        <w:pStyle w:val="Tekst"/>
        <w:spacing w:line="276" w:lineRule="auto"/>
        <w:ind w:firstLine="0"/>
        <w:rPr>
          <w:rFonts w:ascii="Calibri" w:hAnsi="Calibri"/>
          <w:b/>
          <w:sz w:val="20"/>
        </w:rPr>
      </w:pPr>
      <w:r w:rsidRPr="0026426C">
        <w:rPr>
          <w:rFonts w:ascii="Calibri" w:hAnsi="Calibri"/>
          <w:b/>
          <w:sz w:val="20"/>
        </w:rPr>
        <w:t>Uzasadnienie decyzji:</w:t>
      </w:r>
    </w:p>
    <w:p w14:paraId="7BA970FB" w14:textId="77777777" w:rsidR="00222ABE" w:rsidRPr="0026426C" w:rsidRDefault="00222ABE" w:rsidP="00222ABE">
      <w:pPr>
        <w:pStyle w:val="Tekst"/>
        <w:spacing w:line="276" w:lineRule="auto"/>
        <w:ind w:left="360" w:firstLine="0"/>
        <w:rPr>
          <w:rFonts w:ascii="Calibri" w:hAnsi="Calibri"/>
          <w:sz w:val="20"/>
        </w:rPr>
      </w:pPr>
    </w:p>
    <w:p w14:paraId="2E604332" w14:textId="77777777" w:rsidR="00222ABE" w:rsidRPr="0026426C" w:rsidRDefault="00222ABE" w:rsidP="00222ABE">
      <w:pPr>
        <w:pStyle w:val="Tekst"/>
        <w:spacing w:line="276" w:lineRule="auto"/>
        <w:ind w:left="360" w:firstLine="0"/>
        <w:rPr>
          <w:rFonts w:ascii="Calibri" w:hAnsi="Calibri"/>
          <w:sz w:val="20"/>
        </w:rPr>
      </w:pPr>
    </w:p>
    <w:p w14:paraId="3DFEB24D" w14:textId="77777777" w:rsidR="00222ABE" w:rsidRPr="0026426C" w:rsidRDefault="00222ABE" w:rsidP="00222ABE">
      <w:pPr>
        <w:pStyle w:val="Tekst"/>
        <w:spacing w:line="276" w:lineRule="auto"/>
        <w:ind w:left="360" w:firstLine="0"/>
        <w:rPr>
          <w:rFonts w:ascii="Calibri" w:hAnsi="Calibri"/>
          <w:sz w:val="20"/>
        </w:rPr>
      </w:pPr>
    </w:p>
    <w:p w14:paraId="6F0B0558" w14:textId="77777777" w:rsidR="00222ABE" w:rsidRPr="0026426C" w:rsidRDefault="00222ABE" w:rsidP="00222ABE">
      <w:pPr>
        <w:pStyle w:val="Tekst"/>
        <w:spacing w:line="276" w:lineRule="auto"/>
        <w:ind w:firstLine="0"/>
        <w:rPr>
          <w:rFonts w:ascii="Calibri" w:hAnsi="Calibri"/>
          <w:sz w:val="20"/>
        </w:rPr>
      </w:pPr>
      <w:r w:rsidRPr="0026426C">
        <w:rPr>
          <w:rFonts w:ascii="Calibri" w:hAnsi="Calibri"/>
          <w:sz w:val="20"/>
        </w:rPr>
        <w:t>………………………………………………</w:t>
      </w:r>
    </w:p>
    <w:p w14:paraId="14D8E4DA" w14:textId="77777777" w:rsidR="00222ABE" w:rsidRPr="0026426C" w:rsidRDefault="00222ABE" w:rsidP="00222ABE">
      <w:pPr>
        <w:pStyle w:val="Tekst"/>
        <w:spacing w:line="276" w:lineRule="auto"/>
        <w:ind w:firstLine="0"/>
        <w:rPr>
          <w:rFonts w:ascii="Calibri" w:hAnsi="Calibri"/>
          <w:sz w:val="20"/>
        </w:rPr>
      </w:pPr>
      <w:r w:rsidRPr="0026426C">
        <w:rPr>
          <w:rFonts w:ascii="Calibri" w:hAnsi="Calibri"/>
          <w:sz w:val="20"/>
        </w:rPr>
        <w:t>(data, podpis Zatwierdzającego)</w:t>
      </w:r>
    </w:p>
    <w:p w14:paraId="5FD0379D" w14:textId="77777777" w:rsidR="00222ABE" w:rsidRDefault="00222ABE">
      <w:pPr>
        <w:widowControl/>
        <w:spacing w:after="160" w:line="259" w:lineRule="auto"/>
        <w:rPr>
          <w:b/>
          <w:iCs/>
          <w:sz w:val="16"/>
          <w:szCs w:val="16"/>
        </w:rPr>
      </w:pPr>
    </w:p>
    <w:sectPr w:rsidR="00222ABE" w:rsidSect="003D3E22">
      <w:headerReference w:type="default" r:id="rId7"/>
      <w:footerReference w:type="default" r:id="rId8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9453C" w14:textId="77777777" w:rsidR="00F20C16" w:rsidRDefault="00F20C16">
      <w:r>
        <w:separator/>
      </w:r>
    </w:p>
  </w:endnote>
  <w:endnote w:type="continuationSeparator" w:id="0">
    <w:p w14:paraId="147B0141" w14:textId="77777777" w:rsidR="00F20C16" w:rsidRDefault="00F2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93"/>
      <w:gridCol w:w="3637"/>
      <w:gridCol w:w="1526"/>
    </w:tblGrid>
    <w:tr w:rsidR="003D3E22" w:rsidRPr="00B81C0A" w14:paraId="0F5ADC67" w14:textId="77777777">
      <w:trPr>
        <w:trHeight w:val="362"/>
      </w:trPr>
      <w:tc>
        <w:tcPr>
          <w:tcW w:w="3993" w:type="dxa"/>
          <w:tcBorders>
            <w:top w:val="single" w:sz="4" w:space="0" w:color="auto"/>
          </w:tcBorders>
        </w:tcPr>
        <w:p w14:paraId="53F015D5" w14:textId="77777777" w:rsidR="003D3E22" w:rsidRPr="00B81C0A" w:rsidRDefault="00360295">
          <w:pPr>
            <w:pStyle w:val="Stopka"/>
            <w:spacing w:before="2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ENEA Operator s</w:t>
          </w:r>
          <w:r w:rsidRPr="00B81C0A">
            <w:rPr>
              <w:rFonts w:ascii="Arial" w:hAnsi="Arial" w:cs="Arial"/>
              <w:sz w:val="16"/>
              <w:szCs w:val="16"/>
            </w:rPr>
            <w:t xml:space="preserve">p. z o.o. </w:t>
          </w:r>
        </w:p>
      </w:tc>
      <w:tc>
        <w:tcPr>
          <w:tcW w:w="3637" w:type="dxa"/>
          <w:tcBorders>
            <w:top w:val="single" w:sz="4" w:space="0" w:color="auto"/>
          </w:tcBorders>
        </w:tcPr>
        <w:p w14:paraId="3C825CED" w14:textId="77777777" w:rsidR="003D3E22" w:rsidRPr="00B81C0A" w:rsidRDefault="003D3E22">
          <w:pPr>
            <w:pStyle w:val="Stopka"/>
            <w:spacing w:before="20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26" w:type="dxa"/>
          <w:tcBorders>
            <w:top w:val="single" w:sz="4" w:space="0" w:color="auto"/>
          </w:tcBorders>
        </w:tcPr>
        <w:p w14:paraId="7033D40D" w14:textId="77777777" w:rsidR="003D3E22" w:rsidRPr="00B81C0A" w:rsidRDefault="00360295">
          <w:pPr>
            <w:pStyle w:val="Stopka"/>
            <w:spacing w:before="20"/>
            <w:jc w:val="right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CF78C2">
            <w:rPr>
              <w:rFonts w:ascii="Arial" w:hAnsi="Arial" w:cs="Arial"/>
              <w:noProof/>
              <w:sz w:val="16"/>
              <w:szCs w:val="16"/>
            </w:rPr>
            <w:t>6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  <w:r w:rsidRPr="00B81C0A">
            <w:rPr>
              <w:rFonts w:ascii="Arial" w:hAnsi="Arial" w:cs="Arial"/>
              <w:sz w:val="16"/>
              <w:szCs w:val="16"/>
            </w:rPr>
            <w:t xml:space="preserve"> z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CF78C2">
            <w:rPr>
              <w:rFonts w:ascii="Arial" w:hAnsi="Arial" w:cs="Arial"/>
              <w:noProof/>
              <w:sz w:val="16"/>
              <w:szCs w:val="16"/>
            </w:rPr>
            <w:t>6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2BC621A1" w14:textId="77777777" w:rsidR="003D3E22" w:rsidRDefault="003D3E22">
    <w:pPr>
      <w:pStyle w:val="Stopka"/>
      <w:tabs>
        <w:tab w:val="clear" w:pos="4536"/>
        <w:tab w:val="clear" w:pos="9072"/>
      </w:tabs>
    </w:pPr>
  </w:p>
  <w:p w14:paraId="6B04D888" w14:textId="77777777" w:rsidR="003D3E22" w:rsidRDefault="003D3E22"/>
  <w:p w14:paraId="33F3B857" w14:textId="77777777" w:rsidR="003D3E22" w:rsidRDefault="003D3E2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09EB4" w14:textId="77777777" w:rsidR="00F20C16" w:rsidRDefault="00F20C16">
      <w:r>
        <w:separator/>
      </w:r>
    </w:p>
  </w:footnote>
  <w:footnote w:type="continuationSeparator" w:id="0">
    <w:p w14:paraId="1EA8677A" w14:textId="77777777" w:rsidR="00F20C16" w:rsidRDefault="00F20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E49C9" w14:textId="77777777" w:rsidR="003D3E22" w:rsidRPr="0026426C" w:rsidRDefault="004B4FAE">
    <w:pPr>
      <w:pStyle w:val="Nagwek"/>
      <w:rPr>
        <w:rFonts w:ascii="Calibri" w:hAnsi="Calibri" w:cs="Calibri"/>
      </w:rPr>
    </w:pPr>
    <w:r w:rsidRPr="0026426C">
      <w:rPr>
        <w:rFonts w:ascii="Calibri" w:hAnsi="Calibri" w:cs="Calibri"/>
      </w:rPr>
      <w:t>Załącznik do umowy na roboty budowlane nr CRU/U/……………………..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885408932">
    <w:abstractNumId w:val="6"/>
  </w:num>
  <w:num w:numId="2" w16cid:durableId="138497625">
    <w:abstractNumId w:val="4"/>
  </w:num>
  <w:num w:numId="3" w16cid:durableId="2056851512">
    <w:abstractNumId w:val="13"/>
  </w:num>
  <w:num w:numId="4" w16cid:durableId="1687442604">
    <w:abstractNumId w:val="7"/>
  </w:num>
  <w:num w:numId="5" w16cid:durableId="538787225">
    <w:abstractNumId w:val="2"/>
  </w:num>
  <w:num w:numId="6" w16cid:durableId="1442064994">
    <w:abstractNumId w:val="8"/>
  </w:num>
  <w:num w:numId="7" w16cid:durableId="838084960">
    <w:abstractNumId w:val="11"/>
  </w:num>
  <w:num w:numId="8" w16cid:durableId="2073581119">
    <w:abstractNumId w:val="10"/>
  </w:num>
  <w:num w:numId="9" w16cid:durableId="2108578748">
    <w:abstractNumId w:val="9"/>
  </w:num>
  <w:num w:numId="10" w16cid:durableId="2091002144">
    <w:abstractNumId w:val="0"/>
  </w:num>
  <w:num w:numId="11" w16cid:durableId="1892689577">
    <w:abstractNumId w:val="5"/>
  </w:num>
  <w:num w:numId="12" w16cid:durableId="1280332317">
    <w:abstractNumId w:val="12"/>
  </w:num>
  <w:num w:numId="13" w16cid:durableId="1528828675">
    <w:abstractNumId w:val="3"/>
  </w:num>
  <w:num w:numId="14" w16cid:durableId="182324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C16"/>
    <w:rsid w:val="000C5616"/>
    <w:rsid w:val="0019188B"/>
    <w:rsid w:val="00222ABE"/>
    <w:rsid w:val="0026426C"/>
    <w:rsid w:val="00360295"/>
    <w:rsid w:val="003C4927"/>
    <w:rsid w:val="003D3E22"/>
    <w:rsid w:val="004B4FAE"/>
    <w:rsid w:val="004F6D26"/>
    <w:rsid w:val="00507BBB"/>
    <w:rsid w:val="006671CB"/>
    <w:rsid w:val="00705CB7"/>
    <w:rsid w:val="00721432"/>
    <w:rsid w:val="00A744FC"/>
    <w:rsid w:val="00B3756A"/>
    <w:rsid w:val="00CC02B0"/>
    <w:rsid w:val="00CF78C2"/>
    <w:rsid w:val="00DF2D67"/>
    <w:rsid w:val="00E9202F"/>
    <w:rsid w:val="00F17FF1"/>
    <w:rsid w:val="00F20C16"/>
    <w:rsid w:val="00F37D96"/>
    <w:rsid w:val="00F4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D836D"/>
  <w15:chartTrackingRefBased/>
  <w15:docId w15:val="{8E6AE5F8-9D12-4845-86B7-E449FD8C1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295"/>
    <w:pPr>
      <w:widowControl w:val="0"/>
    </w:pPr>
    <w:rPr>
      <w:rFonts w:ascii="Times New Roman" w:eastAsia="Times New Roman" w:hAnsi="Times New Roman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D5\RD8\Wspolny_RD8\BazaZR\Szablony\Z04_proj_um_zal_6_9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Z04_proj_um_zal_6_9.dot</Template>
  <TotalTime>2</TotalTime>
  <Pages>6</Pages>
  <Words>1276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Z04 Projekt umowy zał nr 6 do 9</vt:lpstr>
    </vt:vector>
  </TitlesOfParts>
  <Company/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Z04 Projekt umowy zal nr 6 do 9</dc:title>
  <dc:subject/>
  <dc:creator>Becella Jakub</dc:creator>
  <cp:keywords/>
  <dc:description/>
  <cp:lastModifiedBy>Becella Jakub (EOP)</cp:lastModifiedBy>
  <cp:revision>1</cp:revision>
  <cp:lastPrinted>2024-06-27T07:31:00Z</cp:lastPrinted>
  <dcterms:created xsi:type="dcterms:W3CDTF">2025-12-02T09:47:00Z</dcterms:created>
  <dcterms:modified xsi:type="dcterms:W3CDTF">2025-12-02T10:13:00Z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2025-12-02T10:13:02Z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3c7c0864-089b-4d37-b81c-0cdc93320867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